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line="346" w:lineRule="auto"/>
        <w:ind w:left="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Государственное автономное образовательное учреждение</w:t>
      </w:r>
    </w:p>
    <w:p w:rsidR="00000000" w:rsidDel="00000000" w:rsidP="00000000" w:rsidRDefault="00000000" w:rsidRPr="00000000" w14:paraId="00000002">
      <w:pPr>
        <w:widowControl w:val="0"/>
        <w:spacing w:after="0" w:line="346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высшего образования Ленинградской области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ЛЕНИНГРАДСКИЙ ГОСУДАРСТВЕННЫЙ УНИВЕРСИТЕТ ИМЕНИ А. С. ПУШКИНА</w:t>
      </w:r>
    </w:p>
    <w:p w:rsidR="00000000" w:rsidDel="00000000" w:rsidP="00000000" w:rsidRDefault="00000000" w:rsidRPr="00000000" w14:paraId="00000003">
      <w:pPr>
        <w:widowControl w:val="0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Колледж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производственной практике (по профилю специальности)</w:t>
      </w:r>
    </w:p>
    <w:p w:rsidR="00000000" w:rsidDel="00000000" w:rsidP="00000000" w:rsidRDefault="00000000" w:rsidRPr="00000000" w14:paraId="0000000B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Модуль  (код и наименование):</w:t>
      </w:r>
    </w:p>
    <w:p w:rsidR="00000000" w:rsidDel="00000000" w:rsidP="00000000" w:rsidRDefault="00000000" w:rsidRPr="00000000" w14:paraId="0000000E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ПМ.04 Обеспечение проектной деятельности</w:t>
      </w:r>
    </w:p>
    <w:p w:rsidR="00000000" w:rsidDel="00000000" w:rsidP="00000000" w:rsidRDefault="00000000" w:rsidRPr="00000000" w14:paraId="0000000F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и наименование практики: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ПП.04.01 Производственная практика (по профилю специальности)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ind w:left="283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5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Лапин Станислав Алексеевич</w:t>
        <w:tab/>
        <w:tab/>
      </w:r>
    </w:p>
    <w:p w:rsidR="00000000" w:rsidDel="00000000" w:rsidP="00000000" w:rsidRDefault="00000000" w:rsidRPr="00000000" w14:paraId="00000016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Специальность: 09.02.05 «Прикладная информатика (по отраслям)»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Номер зачётной книжки: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  4    Группа  С7120Б</w:t>
      </w:r>
    </w:p>
    <w:p w:rsidR="00000000" w:rsidDel="00000000" w:rsidP="00000000" w:rsidRDefault="00000000" w:rsidRPr="00000000" w14:paraId="00000019">
      <w:pPr>
        <w:spacing w:after="0" w:line="240" w:lineRule="auto"/>
        <w:ind w:left="4678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ind w:left="4678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  <w:tab/>
      </w:r>
    </w:p>
    <w:p w:rsidR="00000000" w:rsidDel="00000000" w:rsidP="00000000" w:rsidRDefault="00000000" w:rsidRPr="00000000" w14:paraId="0000001E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Подпись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</w:t>
      </w:r>
    </w:p>
    <w:p w:rsidR="00000000" w:rsidDel="00000000" w:rsidP="00000000" w:rsidRDefault="00000000" w:rsidRPr="00000000" w14:paraId="00000027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2023</w:t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СОДЕРЖАНИЕ</w:t>
      </w:r>
    </w:p>
    <w:p w:rsidR="00000000" w:rsidDel="00000000" w:rsidP="00000000" w:rsidRDefault="00000000" w:rsidRPr="00000000" w14:paraId="0000002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ГЛАВА 1 ОПИСАНИЕ ПРЕДПРИЯТИЯ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ГЛАВА 2 ИЗУЧЕНИЕ МУЛЬТИМЕДИЙНЫХ ТЕХНОЛОГИЙ В ПРОЕКТИРОВАНИИ ГРАФИЧЕСКОЙ СОСТАВЛЯЮЩЕЙ WEB-ПРИЛОЖЕНИЙ/WEB-САЙТОВ НА ПРИМЕРЕ ПО «FIGMA»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ГЛАВА 3 ВЕРСТКА ЧАСТИ ПРОЕКТА НА ЧИСТОМ ЯЗЫКЕ HTML И CSS ИСПОЛЬЗУЯ ПОДГОТОВЛЕННЫЙ ДИЗАЙН МАКЕТА НА БАЗЕ ПО «FIGMA»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ГЛАВА 4 РЕФАКТОРИНГ СВЕРСТАННОГО КОДА И ЕГО РАЗМЕЩЕНИЯ В РЕПОЗИТОРИИ НА GITHUB PAGES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ИСТОЧНИКОВ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3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Производственная практика является одним из основных шагов подготовки квалифицированного специалиста. Цель производственной практики (практики по профилю специальности) приобретение необходимых умений и практического опыта по виду профессиональной деятельности в соответствии с OK 1, ОК 2, ОК 3, ОК 4, ОК 5, ОК 6, ОК 7, ОК 8, ОК 9, ОК 10, ОК 11; ПК 4.1, ПК 4.2, ПК 4.3, ПК 4.4, ПК 4.5;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Описывать деятельность в рамках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Сопоставлять цель деятельности с целью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ограничения и допущения деятельности в рамках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состав операций в рамках зоны ответственности.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Использовать шаблоны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стоимость проектных операций в рамках деятельности.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длительность операций на основании статистических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Осуществлять подготовку отчета об исполнении операции.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изменения стоимости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факторы, оказывающие влияния на качество результата проектных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Базой практики выступает общество с ограниченной ответственностью «РЕСТ-ФУД».</w:t>
      </w:r>
    </w:p>
    <w:p w:rsidR="00000000" w:rsidDel="00000000" w:rsidP="00000000" w:rsidRDefault="00000000" w:rsidRPr="00000000" w14:paraId="0000004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ГЛАВА 1 ОПИСАНИЕ ПРЕДПРИЯТИЯ</w:t>
      </w:r>
    </w:p>
    <w:p w:rsidR="00000000" w:rsidDel="00000000" w:rsidP="00000000" w:rsidRDefault="00000000" w:rsidRPr="00000000" w14:paraId="0000004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ЦМИТ Выборг (Центр молодежного инновационного творчества, ООО «РЕСТ-ФУД») - это современная производственная лаборатория. Здесь вы можете реализовать свои научно-технические и творческие проекты и идеи. В этом вам помогут 3D-принтеры, лазерные, фрезерные и токарные станки, граверы.</w:t>
      </w:r>
    </w:p>
    <w:p w:rsidR="00000000" w:rsidDel="00000000" w:rsidP="00000000" w:rsidRDefault="00000000" w:rsidRPr="00000000" w14:paraId="0000004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центре проводятся курсы для школьников и взрослых по техническим направлениям: 3D-моделирование, робототехника и программирование, черчение и архитектурное проектирование, столярное мастерство.</w:t>
      </w:r>
    </w:p>
    <w:p w:rsidR="00000000" w:rsidDel="00000000" w:rsidP="00000000" w:rsidRDefault="00000000" w:rsidRPr="00000000" w14:paraId="0000004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Центр создан при поддержке правительства Ленинградской области в 2018 году.</w:t>
      </w:r>
    </w:p>
    <w:p w:rsidR="00000000" w:rsidDel="00000000" w:rsidP="00000000" w:rsidRDefault="00000000" w:rsidRPr="00000000" w14:paraId="0000004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сотрудник персонала имеет перечень обязанностей для выполнения: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Директор: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Руководит процессом в ЦМИТ.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Главный бухгалтер: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Составляет ежемесячные отчёты по субсидии. Ежеквартальные отчеты по финансам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Составление договоров, начисление заработной платы.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Оператор ЧПУ: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Подготовка станков к работе. Загрузка готовых макетов.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Векторный дизайнер: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Подготовка исходных векторов в CorelDRAW для станков ЧПУ.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Администратор: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Обзвон людей, которые ходят на курсы Отслеживание оплаты за курсы.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Заключение договоров.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Менеджер: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новых клиентов.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Заключение договоров.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Графический дизайнер мастер по сублимации: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Изготовление макетов.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Выполнение заказов: печать на кружках, футболках.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Изготовление сувенирной продукции.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Архитектор: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Изготовление чертежей, изготовление макетов строений.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spacing w:line="240" w:lineRule="auto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ГЛАВА 2 ИЗУЧЕНИЕ МУЛЬТИМЕДИЙНЫХ ТЕХНОЛОГИЙ В ПРОЕКТИРОВАНИИ ГРАФИЧЕСКОЙ СОСТАВЛЯЮЩЕЙ WEB-ПРИЛОЖЕНИЙ/WEB-САЙТОВ НА ПРИМЕРЕ ПО «FIGMA»</w:t>
      </w:r>
    </w:p>
    <w:p w:rsidR="00000000" w:rsidDel="00000000" w:rsidP="00000000" w:rsidRDefault="00000000" w:rsidRPr="00000000" w14:paraId="0000006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Изучение мультимедийных технологий в дизайне веб-приложений и сайтов является фундаментальным аспектом успешной работы в данной области. Современным веб-разработчикам необходимо быть в курсе последних тенденций и инструментов, которые помогут им создавать привлекательные и функциональные веб-ресурсы.</w:t>
      </w:r>
    </w:p>
    <w:p w:rsidR="00000000" w:rsidDel="00000000" w:rsidP="00000000" w:rsidRDefault="00000000" w:rsidRPr="00000000" w14:paraId="00000062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HTML5 представляет собой одну из ключевых мультимедийных технологий, обеспечивающую создание разнообразного контента, такого как видео, аудио, игры и интерактивные элементы. Эта технология также обладает возможностями работы с графикой, способствуя разработке сложных визуальных эффектов.</w:t>
      </w:r>
    </w:p>
    <w:p w:rsidR="00000000" w:rsidDel="00000000" w:rsidP="00000000" w:rsidRDefault="00000000" w:rsidRPr="00000000" w14:paraId="00000063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CSS3, в свою очередь, дает возможность создавать различные стили и эффекты для веб-страниц, что значительно улучшает их привлекательность и удобство использования для посетителей. Эта технология также способствует добавлению анимаций и переходов между страницами, что придает веб-ресурсам больше динамики и интерактивности.</w:t>
      </w:r>
    </w:p>
    <w:p w:rsidR="00000000" w:rsidDel="00000000" w:rsidP="00000000" w:rsidRDefault="00000000" w:rsidRPr="00000000" w14:paraId="0000006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более сложных мультимедийных элементов, таких как 3D-графика и виртуальная реальность, используются специализированные технологии, вроде WebGL и WebVR. Они открывают возможности для создания уникальных визуальных эффектов, делая веб-ресурсы более привлекательными для пользователей.</w:t>
      </w:r>
    </w:p>
    <w:p w:rsidR="00000000" w:rsidDel="00000000" w:rsidP="00000000" w:rsidRDefault="00000000" w:rsidRPr="00000000" w14:paraId="0000006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Однако, помимо знания мультимедийных технологий, критически важно уметь применять их в проектировании веб-ресурсов с учетом целевой аудитории, целей проекта и требований к оптимизации контента для быстрой загрузки и адаптации под различные устройства.</w:t>
      </w:r>
    </w:p>
    <w:p w:rsidR="00000000" w:rsidDel="00000000" w:rsidP="00000000" w:rsidRDefault="00000000" w:rsidRPr="00000000" w14:paraId="0000006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"Figma" является одним из ключевых инструментов для создания графической составляющей веб-приложений и сайтов. Он представляет собой современный и удобный инструмент, позволяющий создавать привлекательные и функциональные веб-ресурсы.</w:t>
      </w:r>
    </w:p>
    <w:p w:rsidR="00000000" w:rsidDel="00000000" w:rsidP="00000000" w:rsidRDefault="00000000" w:rsidRPr="00000000" w14:paraId="0000006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Одной из главных особенностей "Figma" является возможность онлайн-работы, что позволяет пользователям совместно работать над проектом, обмениваться идеями и комментариями. Кроме того, "Figma" обладает широким спектром возможностей для создания мультимедийного контента, включая аудио, видео, анимации и графику.</w:t>
      </w:r>
    </w:p>
    <w:p w:rsidR="00000000" w:rsidDel="00000000" w:rsidP="00000000" w:rsidRDefault="00000000" w:rsidRPr="00000000" w14:paraId="0000006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Используя "Figma", можно создавать интерактивные прототипы для проверки функциональности и удобства использования веб-ресурса на разных устройствах, что способствует оптимизации проекта и созданию более удобного интерфейса для пользователей.</w:t>
      </w:r>
    </w:p>
    <w:p w:rsidR="00000000" w:rsidDel="00000000" w:rsidP="00000000" w:rsidRDefault="00000000" w:rsidRPr="00000000" w14:paraId="0000006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того, "Figma" позволяет создавать дизайн-системы для сохранения стиля и единства веб-ресурса на протяжении всего проекта, что упрощает процесс разработки и обеспечивает легкую поддержку и масштабируемость проекта.</w:t>
      </w:r>
    </w:p>
    <w:p w:rsidR="00000000" w:rsidDel="00000000" w:rsidP="00000000" w:rsidRDefault="00000000" w:rsidRPr="00000000" w14:paraId="0000006A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 время прохождения производственной практики, было выдано индивидуальное задание: осуществить верстку проекта на HTML и CSS, используя предоставленный макет в ПО «Figma». Это позволяет студентам не только применять теоретические знания, но и приобретать практические навыки в реальных проектах.</w:t>
      </w:r>
    </w:p>
    <w:p w:rsidR="00000000" w:rsidDel="00000000" w:rsidP="00000000" w:rsidRDefault="00000000" w:rsidRPr="00000000" w14:paraId="0000006B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Макет подготовленного проекта на базе ПО «Figma» представлен на рисунках 1 и 2.</w:t>
      </w:r>
    </w:p>
    <w:p w:rsidR="00000000" w:rsidDel="00000000" w:rsidP="00000000" w:rsidRDefault="00000000" w:rsidRPr="00000000" w14:paraId="0000006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57057" cy="8371522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057" cy="8371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Макет сайта в Figma (Часть 1)</w:t>
      </w:r>
    </w:p>
    <w:p w:rsidR="00000000" w:rsidDel="00000000" w:rsidP="00000000" w:rsidRDefault="00000000" w:rsidRPr="00000000" w14:paraId="0000006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27583" cy="849534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583" cy="8495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Макет сайта в Figma (Часть 2)</w:t>
      </w:r>
    </w:p>
    <w:p w:rsidR="00000000" w:rsidDel="00000000" w:rsidP="00000000" w:rsidRDefault="00000000" w:rsidRPr="00000000" w14:paraId="0000007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41148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– Макет сайта в Figma (Часть 3)</w:t>
      </w:r>
    </w:p>
    <w:p w:rsidR="00000000" w:rsidDel="00000000" w:rsidP="00000000" w:rsidRDefault="00000000" w:rsidRPr="00000000" w14:paraId="00000072">
      <w:pPr>
        <w:pStyle w:val="Heading1"/>
        <w:spacing w:line="240" w:lineRule="auto"/>
        <w:rPr/>
      </w:pPr>
      <w:bookmarkStart w:colFirst="0" w:colLast="0" w:name="_4pxsu1u2mhhs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spacing w:line="240" w:lineRule="auto"/>
        <w:rPr/>
      </w:pPr>
      <w:bookmarkStart w:colFirst="0" w:colLast="0" w:name="_3znysh7" w:id="4"/>
      <w:bookmarkEnd w:id="4"/>
      <w:r w:rsidDel="00000000" w:rsidR="00000000" w:rsidRPr="00000000">
        <w:rPr>
          <w:rtl w:val="0"/>
        </w:rPr>
        <w:t xml:space="preserve">ГЛАВА 3 ВЕРСТКА ЧАСТИ ПРОЕКТА НА ЧИСТОМ ЯЗЫКЕ HTML И CSS ИСПОЛЬЗУЯ ПОДГОТОВЛЕННЫЙ ДИЗАЙН МАКЕТА НА БАЗЕ ПО «FIGMA»</w:t>
      </w:r>
    </w:p>
    <w:p w:rsidR="00000000" w:rsidDel="00000000" w:rsidP="00000000" w:rsidRDefault="00000000" w:rsidRPr="00000000" w14:paraId="0000007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части веб-проекта с использованием только HTML и CSS является важным этапом в его разработке. Для этого необходимо использовать готовый макет, созданный в ПО "Figma".</w:t>
      </w:r>
    </w:p>
    <w:p w:rsidR="00000000" w:rsidDel="00000000" w:rsidP="00000000" w:rsidRDefault="00000000" w:rsidRPr="00000000" w14:paraId="00000076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Первым этапом процесса верстки является разделение макета на отдельные блоки, каждый из которых соответствует определенным элементам будущей веб-страницы. Далее следует создание HTML-кода для каждого блока с использованием тегов и атрибутов, чтобы определить структуру и контент страницы.</w:t>
      </w:r>
    </w:p>
    <w:p w:rsidR="00000000" w:rsidDel="00000000" w:rsidP="00000000" w:rsidRDefault="00000000" w:rsidRPr="00000000" w14:paraId="00000077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приступают к оформлению страницы с помощью CSS. Необходимо определить стили для каждого элемента страницы, включая цвета, размеры, шрифты и расположение объектов. Для этого используются селекторы, свойства и значения CSS. </w:t>
      </w:r>
    </w:p>
    <w:p w:rsidR="00000000" w:rsidDel="00000000" w:rsidP="00000000" w:rsidRDefault="00000000" w:rsidRPr="00000000" w14:paraId="00000078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Важным аспектом верстки является создание адаптивного дизайна, который корректно отображается на различных устройствах, таких как смартфоны, планшеты и настольные компьютеры. Это достигается с помощью медиа-запросов, которые позволяют задавать разные стили в зависимости от характеристик устройства. </w:t>
      </w:r>
    </w:p>
    <w:p w:rsidR="00000000" w:rsidDel="00000000" w:rsidP="00000000" w:rsidRDefault="00000000" w:rsidRPr="00000000" w14:paraId="00000079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Верстка веб-страницы - это не только создание ее внешнего вида, но и обеспечение удобства использования на различных устройствах. Корректная работа на всех типах гаджетов повышает удовлетворенность пользователей и улучшает их взаимодействие с веб-ресурсом.</w:t>
      </w:r>
    </w:p>
    <w:p w:rsidR="00000000" w:rsidDel="00000000" w:rsidP="00000000" w:rsidRDefault="00000000" w:rsidRPr="00000000" w14:paraId="0000007A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написанного сайта представлен на рисунках 3-7.</w:t>
      </w:r>
    </w:p>
    <w:p w:rsidR="00000000" w:rsidDel="00000000" w:rsidP="00000000" w:rsidRDefault="00000000" w:rsidRPr="00000000" w14:paraId="0000007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54229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– Код сайта (Часть 1)</w:t>
      </w:r>
    </w:p>
    <w:p w:rsidR="00000000" w:rsidDel="00000000" w:rsidP="00000000" w:rsidRDefault="00000000" w:rsidRPr="00000000" w14:paraId="0000007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815648" cy="4771072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5648" cy="4771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– Код сайта (Часть 2)</w:t>
      </w:r>
    </w:p>
    <w:p w:rsidR="00000000" w:rsidDel="00000000" w:rsidP="00000000" w:rsidRDefault="00000000" w:rsidRPr="00000000" w14:paraId="0000007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963998" cy="4904733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63998" cy="4904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– Код сайта (Часть 3)</w:t>
      </w:r>
    </w:p>
    <w:p w:rsidR="00000000" w:rsidDel="00000000" w:rsidP="00000000" w:rsidRDefault="00000000" w:rsidRPr="00000000" w14:paraId="0000008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9106853" cy="5816058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06853" cy="5816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– Код сайта (Часть 4)</w:t>
      </w:r>
    </w:p>
    <w:p w:rsidR="00000000" w:rsidDel="00000000" w:rsidP="00000000" w:rsidRDefault="00000000" w:rsidRPr="00000000" w14:paraId="00000083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4483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– Код сайта (Часть 5)</w:t>
      </w:r>
    </w:p>
    <w:p w:rsidR="00000000" w:rsidDel="00000000" w:rsidP="00000000" w:rsidRDefault="00000000" w:rsidRPr="00000000" w14:paraId="00000085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44704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– Код сайта (Часть 6)</w:t>
      </w:r>
    </w:p>
    <w:p w:rsidR="00000000" w:rsidDel="00000000" w:rsidP="00000000" w:rsidRDefault="00000000" w:rsidRPr="00000000" w14:paraId="00000087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27868" cy="6418308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399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7868" cy="6418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 – Код сайта (Часть 7)</w:t>
      </w:r>
    </w:p>
    <w:p w:rsidR="00000000" w:rsidDel="00000000" w:rsidP="00000000" w:rsidRDefault="00000000" w:rsidRPr="00000000" w14:paraId="00000089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860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– Код сайта (Часть 8)</w:t>
      </w:r>
    </w:p>
    <w:p w:rsidR="00000000" w:rsidDel="00000000" w:rsidP="00000000" w:rsidRDefault="00000000" w:rsidRPr="00000000" w14:paraId="0000008B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51689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 – Код сайта (Часть 9)</w:t>
      </w:r>
    </w:p>
    <w:p w:rsidR="00000000" w:rsidDel="00000000" w:rsidP="00000000" w:rsidRDefault="00000000" w:rsidRPr="00000000" w14:paraId="0000008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74332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 – Код сайта (Часть 10)</w:t>
      </w:r>
    </w:p>
    <w:p w:rsidR="00000000" w:rsidDel="00000000" w:rsidP="00000000" w:rsidRDefault="00000000" w:rsidRPr="00000000" w14:paraId="0000008F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spacing w:line="240" w:lineRule="auto"/>
        <w:rPr/>
      </w:pPr>
      <w:bookmarkStart w:colFirst="0" w:colLast="0" w:name="_2et92p0" w:id="5"/>
      <w:bookmarkEnd w:id="5"/>
      <w:r w:rsidDel="00000000" w:rsidR="00000000" w:rsidRPr="00000000">
        <w:rPr>
          <w:rtl w:val="0"/>
        </w:rPr>
        <w:t xml:space="preserve">ГЛАВА 4 РЕФАКТОРИНГ СВЕРСТАННОГО КОДА И ЕГО РАЗМЕЩЕНИЯ В РЕПОЗИТОРИИ НА GITHUB PAGES</w:t>
      </w:r>
    </w:p>
    <w:p w:rsidR="00000000" w:rsidDel="00000000" w:rsidP="00000000" w:rsidRDefault="00000000" w:rsidRPr="00000000" w14:paraId="00000091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Рефакторинг верстки страниц представляет собой процесс улучшения уже существующего кода с целью повышения его качества, читаемости и поддерживаемости, а также улучшения производительности веб-страницы.</w:t>
      </w:r>
    </w:p>
    <w:p w:rsidR="00000000" w:rsidDel="00000000" w:rsidP="00000000" w:rsidRDefault="00000000" w:rsidRPr="00000000" w14:paraId="00000093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Прежде чем начать рефакторинг, необходимо провести анализ кода и выявить его проблемные места. Такие проблемы могут включать в себя повторяющиеся участки кода, неоптимальное использование CSS, неправильную структуру разметки HTML и прочее.</w:t>
      </w:r>
    </w:p>
    <w:p w:rsidR="00000000" w:rsidDel="00000000" w:rsidP="00000000" w:rsidRDefault="00000000" w:rsidRPr="00000000" w14:paraId="00000094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происходит исправление выявленных проблем при помощи рефакторинга кода. Это может включать в себя удаление дублирующихся частей, оптимизацию CSS, пересмотр структуры HTML-разметки и другие меры.</w:t>
      </w:r>
    </w:p>
    <w:p w:rsidR="00000000" w:rsidDel="00000000" w:rsidP="00000000" w:rsidRDefault="00000000" w:rsidRPr="00000000" w14:paraId="00000095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завершения процесса рефакторинга следует разместить код на GitHub Pages. Это бесплатный сервис GitHub, позволяющий публиковать статические веб-страницы, поддерживающий различные языки программирования, такие как HTML, CSS, JavaScript и другие.</w:t>
      </w:r>
    </w:p>
    <w:p w:rsidR="00000000" w:rsidDel="00000000" w:rsidP="00000000" w:rsidRDefault="00000000" w:rsidRPr="00000000" w14:paraId="00000096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GitHub Pages - это не только место для размещения статических страниц, но и платформа для хостинга документации, блогов и прочих проектов. Сервис также поддерживает разнообразные темы и шаблоны, обеспечивая создание эстетичных и профессиональных веб-сайтов.</w:t>
      </w:r>
    </w:p>
    <w:p w:rsidR="00000000" w:rsidDel="00000000" w:rsidP="00000000" w:rsidRDefault="00000000" w:rsidRPr="00000000" w14:paraId="00000097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GitHub Pages представляет собой удобный инструмент для разработчиков, желающих быстро опубликовать свой проект в Интернете и поделиться им с широкой аудиторией. Кроме того, интеграция GitHub Pages с другими сервисами GitHub, такими как Travis CI, позволяет автоматизировать развертывание проектов при каждом обновлении репозитория.</w:t>
      </w:r>
    </w:p>
    <w:p w:rsidR="00000000" w:rsidDel="00000000" w:rsidP="00000000" w:rsidRDefault="00000000" w:rsidRPr="00000000" w14:paraId="00000098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Размещение своего кода на GitHub Pages не только предоставляет возможность публикации веб-страницы в Интернете, но и открывает доступ к обратной связи от других разработчиков, создавая возможность для совместной работы над проектом.</w:t>
      </w:r>
    </w:p>
    <w:p w:rsidR="00000000" w:rsidDel="00000000" w:rsidP="00000000" w:rsidRDefault="00000000" w:rsidRPr="00000000" w14:paraId="0000009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Готовый проект представлен на рисунках 14-21.</w:t>
      </w:r>
    </w:p>
    <w:p w:rsidR="00000000" w:rsidDel="00000000" w:rsidP="00000000" w:rsidRDefault="00000000" w:rsidRPr="00000000" w14:paraId="0000009A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2893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 – Готовый сайт (Часть 1)</w:t>
      </w:r>
    </w:p>
    <w:p w:rsidR="00000000" w:rsidDel="00000000" w:rsidP="00000000" w:rsidRDefault="00000000" w:rsidRPr="00000000" w14:paraId="0000009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2284483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241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284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15 – Готовый сайт (Часть 2)</w:t>
      </w:r>
    </w:p>
    <w:p w:rsidR="00000000" w:rsidDel="00000000" w:rsidP="00000000" w:rsidRDefault="00000000" w:rsidRPr="00000000" w14:paraId="0000009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226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16 – Готовый сайт (Часть 3)</w:t>
      </w:r>
    </w:p>
    <w:p w:rsidR="00000000" w:rsidDel="00000000" w:rsidP="00000000" w:rsidRDefault="00000000" w:rsidRPr="00000000" w14:paraId="000000A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480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17 – Готовый сайт (Часть 4)</w:t>
      </w:r>
    </w:p>
    <w:p w:rsidR="00000000" w:rsidDel="00000000" w:rsidP="00000000" w:rsidRDefault="00000000" w:rsidRPr="00000000" w14:paraId="000000A4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9337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18 – Готовый сайт (Часть 5)</w:t>
      </w:r>
    </w:p>
    <w:p w:rsidR="00000000" w:rsidDel="00000000" w:rsidP="00000000" w:rsidRDefault="00000000" w:rsidRPr="00000000" w14:paraId="000000A6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6289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19 – Готовый сайт (Часть 6)</w:t>
      </w:r>
    </w:p>
    <w:p w:rsidR="00000000" w:rsidDel="00000000" w:rsidP="00000000" w:rsidRDefault="00000000" w:rsidRPr="00000000" w14:paraId="000000A9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353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20 – Готовый сайт (Часть 7)</w:t>
      </w:r>
    </w:p>
    <w:p w:rsidR="00000000" w:rsidDel="00000000" w:rsidP="00000000" w:rsidRDefault="00000000" w:rsidRPr="00000000" w14:paraId="000000AB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Готовая работа, опубликованная на GitHub Pages, представлена на рисунке 20.</w:t>
      </w:r>
    </w:p>
    <w:p w:rsidR="00000000" w:rsidDel="00000000" w:rsidP="00000000" w:rsidRDefault="00000000" w:rsidRPr="00000000" w14:paraId="000000A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yjcwt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480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21 – Готовый сайт на GitHub Pages</w:t>
      </w:r>
    </w:p>
    <w:p w:rsidR="00000000" w:rsidDel="00000000" w:rsidP="00000000" w:rsidRDefault="00000000" w:rsidRPr="00000000" w14:paraId="000000A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rPr/>
      </w:pPr>
      <w:bookmarkStart w:colFirst="0" w:colLast="0" w:name="_3dy6vkm" w:id="7"/>
      <w:bookmarkEnd w:id="7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0B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моей профессиональной практики в ООО "РЕСТ-ФУД" в рамках профессионального модуля ПМ.04 "Обеспечение проектной деятельности" я получил возможность соединить теоретические знания с реальной работой.</w:t>
      </w:r>
    </w:p>
    <w:p w:rsidR="00000000" w:rsidDel="00000000" w:rsidP="00000000" w:rsidRDefault="00000000" w:rsidRPr="00000000" w14:paraId="000000B2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Одним из ключевых заданий было верстка проекта на HTML и CSS по предоставленному макету в ПО "Figma". Этот опыт позволил мне приобрести практические навыки, связанные с различными аспектами проектной работы.</w:t>
      </w:r>
    </w:p>
    <w:p w:rsidR="00000000" w:rsidDel="00000000" w:rsidP="00000000" w:rsidRDefault="00000000" w:rsidRPr="00000000" w14:paraId="000000B3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Figma принесла мне множество навыков и знаний в области дизайна интерфейсов. Это включает в себя не только верстку и кодирование веб-страниц, но и умение работать с макетами, создавать интерактивные прототипы, а также эффективно коммуницировать и совместно работать в команде, обсуждая идеи и предложения. Figma стала для меня ценным инструментом, который помогает не только в создании дизайна, но и в улучшении процесса разработки в целом.</w:t>
      </w:r>
    </w:p>
    <w:p w:rsidR="00000000" w:rsidDel="00000000" w:rsidP="00000000" w:rsidRDefault="00000000" w:rsidRPr="00000000" w14:paraId="000000B4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Подводя итог проектной деятельности, могу сказать, что опыт работы с Figma позволил мне не только прикоснуться к реальным проектам, но и получить ценные навыки, которые можно применить в будущей профессиональной деятельности.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rPr/>
      </w:pPr>
      <w:bookmarkStart w:colFirst="0" w:colLast="0" w:name="_1t3h5sf" w:id="8"/>
      <w:bookmarkEnd w:id="8"/>
      <w:r w:rsidDel="00000000" w:rsidR="00000000" w:rsidRPr="00000000">
        <w:rPr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0B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Трофимов В. В. Информатика в 2 т. Том 1: Учебник для СПО/ F3. В. Трофимов; под ред. В. В. Трофимова. - 3-е изд., перераб. и доп. - М.: Издательство Юрайт, 2018,- 553 с. - (Серия: Профессиональное образование). - Режим доступа: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https://urait.ru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Дата доступа: 22.12.23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Трофимов В. В. Информатика в 2 т. Том 2: Учебник для СПО/ В. В. Грофимов; отв. ред. В. В. Трофимов. - 3-е изд., перераб. и доп. - М.: Издательство Юрайт, 2018. - 406 с. - (Серия: Профессиональное образование). - Режим доступа: 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https://urait.ru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Дата доступа: 24.12.23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Селезнев В. А. Компьютерная графика: Учебник и практикум для СПО/ В. А. Селезнев, С. А. Дмитроченко. - 2-е изд., испр. и доп. - М.: Издательство Юрайт, 2018. - 218 с. - (Серия: Профессиональное образование). - Режим доступа: </w:t>
      </w:r>
      <w:hyperlink r:id="rId2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https://urait.ru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Дата доступа: 26.12.23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Библиотека учебных курсов Microsoft[Электронный ресурс]. - Режим доступа: </w:t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http://msdn.microsoft.com/ru-ru/gg638594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свободный. - Дата доступа: 22.12.23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Интернет-Университет информационных технологий (Национальный Открытый Университет [Электронный ресурс]. - Режим доступа: </w:t>
      </w:r>
      <w:hyperlink r:id="rId3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http://old.intuit.ru/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свободный. - Дата доступа: 23.12.23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ЭБС Университетская библиотека онлайн. – Режим доступа: https://biblioclub.ru/, свободный. – Дата доступа: 22.12. 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ЭБС Юрайт. – Режим доступа: https://urait.ru/, свободный. – Дата доступа: 22.12.23.</w:t>
      </w:r>
      <w:r w:rsidDel="00000000" w:rsidR="00000000" w:rsidRPr="00000000">
        <w:rPr>
          <w:rtl w:val="0"/>
        </w:rPr>
      </w:r>
    </w:p>
    <w:sectPr>
      <w:footerReference r:id="rId32" w:type="default"/>
      <w:pgSz w:h="16838" w:w="11906" w:orient="portrait"/>
      <w:pgMar w:bottom="1134" w:top="1134" w:left="1701" w:right="567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">
    <w:lvl w:ilvl="0">
      <w:start w:val="0"/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0"/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="36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20.png"/><Relationship Id="rId21" Type="http://schemas.openxmlformats.org/officeDocument/2006/relationships/image" Target="media/image8.png"/><Relationship Id="rId24" Type="http://schemas.openxmlformats.org/officeDocument/2006/relationships/image" Target="media/image12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25" Type="http://schemas.openxmlformats.org/officeDocument/2006/relationships/image" Target="media/image7.png"/><Relationship Id="rId28" Type="http://schemas.openxmlformats.org/officeDocument/2006/relationships/hyperlink" Target="https://urait.ru" TargetMode="External"/><Relationship Id="rId27" Type="http://schemas.openxmlformats.org/officeDocument/2006/relationships/hyperlink" Target="https://urait.ru" TargetMode="External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hyperlink" Target="https://urait.ru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1.png"/><Relationship Id="rId31" Type="http://schemas.openxmlformats.org/officeDocument/2006/relationships/hyperlink" Target="http://old.intuit.ru/" TargetMode="External"/><Relationship Id="rId30" Type="http://schemas.openxmlformats.org/officeDocument/2006/relationships/hyperlink" Target="http://msdn.microsoft.com/ru-ru/gg638594" TargetMode="External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32" Type="http://schemas.openxmlformats.org/officeDocument/2006/relationships/footer" Target="footer1.xml"/><Relationship Id="rId13" Type="http://schemas.openxmlformats.org/officeDocument/2006/relationships/image" Target="media/image6.png"/><Relationship Id="rId12" Type="http://schemas.openxmlformats.org/officeDocument/2006/relationships/image" Target="media/image10.png"/><Relationship Id="rId15" Type="http://schemas.openxmlformats.org/officeDocument/2006/relationships/image" Target="media/image16.png"/><Relationship Id="rId14" Type="http://schemas.openxmlformats.org/officeDocument/2006/relationships/image" Target="media/image11.png"/><Relationship Id="rId17" Type="http://schemas.openxmlformats.org/officeDocument/2006/relationships/image" Target="media/image13.png"/><Relationship Id="rId16" Type="http://schemas.openxmlformats.org/officeDocument/2006/relationships/image" Target="media/image9.png"/><Relationship Id="rId19" Type="http://schemas.openxmlformats.org/officeDocument/2006/relationships/image" Target="media/image18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